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1A6" w:rsidRDefault="006B6863">
      <w:r w:rsidRPr="006B6863">
        <w:rPr>
          <w:noProof/>
        </w:rPr>
        <w:drawing>
          <wp:inline distT="0" distB="0" distL="0" distR="0">
            <wp:extent cx="5267325" cy="847725"/>
            <wp:effectExtent l="19050" t="0" r="9525" b="0"/>
            <wp:docPr id="2"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5"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6B6863" w:rsidRDefault="006B6863"/>
    <w:p w:rsidR="006B6863" w:rsidRDefault="006B6863">
      <w:pPr>
        <w:rPr>
          <w:b/>
        </w:rPr>
      </w:pPr>
      <w:r>
        <w:rPr>
          <w:b/>
        </w:rPr>
        <w:t>PRESS RELEASE</w:t>
      </w:r>
    </w:p>
    <w:p w:rsidR="006B6863" w:rsidRDefault="006B6863">
      <w:pPr>
        <w:rPr>
          <w:b/>
        </w:rPr>
      </w:pPr>
    </w:p>
    <w:p w:rsidR="006B6863" w:rsidRPr="006B6863" w:rsidRDefault="006B6863">
      <w:r w:rsidRPr="006B6863">
        <w:t>27 September 2011</w:t>
      </w:r>
    </w:p>
    <w:p w:rsidR="006B6863" w:rsidRDefault="006B6863">
      <w:pPr>
        <w:rPr>
          <w:b/>
        </w:rPr>
      </w:pPr>
    </w:p>
    <w:p w:rsidR="003771A6" w:rsidRPr="006B6863" w:rsidRDefault="003771A6">
      <w:pPr>
        <w:rPr>
          <w:b/>
        </w:rPr>
      </w:pPr>
      <w:r w:rsidRPr="006B6863">
        <w:rPr>
          <w:b/>
        </w:rPr>
        <w:t>Rethinking animal and plant disease policy for the 21</w:t>
      </w:r>
      <w:r w:rsidRPr="006B6863">
        <w:rPr>
          <w:b/>
          <w:vertAlign w:val="superscript"/>
        </w:rPr>
        <w:t>st</w:t>
      </w:r>
      <w:r w:rsidRPr="006B6863">
        <w:rPr>
          <w:b/>
        </w:rPr>
        <w:t xml:space="preserve"> century and beyond </w:t>
      </w:r>
    </w:p>
    <w:p w:rsidR="003771A6" w:rsidRDefault="003771A6"/>
    <w:p w:rsidR="003771A6" w:rsidRDefault="005C2E60">
      <w:r>
        <w:t>T</w:t>
      </w:r>
      <w:r w:rsidR="003771A6">
        <w:t>he UK Research Councils’ Rural Economy and Land Use Programme calls for a radical rethink of our approach to animal and plant disease</w:t>
      </w:r>
      <w:r>
        <w:t>, in the light of groundbreaking interdisciplinary research</w:t>
      </w:r>
      <w:r w:rsidR="003771A6">
        <w:t>.</w:t>
      </w:r>
    </w:p>
    <w:p w:rsidR="003771A6" w:rsidRDefault="003771A6"/>
    <w:p w:rsidR="005C2E60" w:rsidRDefault="005C2E60">
      <w:r>
        <w:t xml:space="preserve">The programme has brought together natural and social scientists from a wide range of disciplines to look at diverse challenges, ranging from </w:t>
      </w:r>
      <w:r w:rsidR="00400D74">
        <w:t xml:space="preserve">the prevention of disease in plants and animals we use for food, to </w:t>
      </w:r>
      <w:r>
        <w:t>communicating the risk of tick-borne</w:t>
      </w:r>
      <w:r w:rsidR="00400D74">
        <w:t xml:space="preserve"> </w:t>
      </w:r>
      <w:proofErr w:type="spellStart"/>
      <w:r w:rsidR="00400D74">
        <w:t>zoonotic</w:t>
      </w:r>
      <w:proofErr w:type="spellEnd"/>
      <w:r>
        <w:t xml:space="preserve"> infections to people using the countryside for leisure.  </w:t>
      </w:r>
    </w:p>
    <w:p w:rsidR="005C2E60" w:rsidRDefault="005C2E60"/>
    <w:p w:rsidR="003771A6" w:rsidRDefault="005C2E60">
      <w:r>
        <w:t>All</w:t>
      </w:r>
      <w:r w:rsidR="007E1879">
        <w:t xml:space="preserve"> the research has included</w:t>
      </w:r>
      <w:r>
        <w:t xml:space="preserve"> people actually involved in managing animal and plant disease, </w:t>
      </w:r>
      <w:r w:rsidR="007E1879">
        <w:t xml:space="preserve">as well as academics, </w:t>
      </w:r>
      <w:r>
        <w:t>and the programme has focused on real world situations and problems.</w:t>
      </w:r>
    </w:p>
    <w:p w:rsidR="005C2E60" w:rsidRDefault="005C2E60"/>
    <w:p w:rsidR="00A16F6B" w:rsidRDefault="005C2E60">
      <w:r>
        <w:t>Their latest report</w:t>
      </w:r>
      <w:r w:rsidR="00A16F6B">
        <w:t xml:space="preserve"> draws </w:t>
      </w:r>
      <w:r w:rsidR="00400D74">
        <w:t>both on the research and on</w:t>
      </w:r>
      <w:r w:rsidR="00A16F6B">
        <w:t xml:space="preserve"> discussions with stakeholders</w:t>
      </w:r>
      <w:r w:rsidR="00400D74">
        <w:t>,</w:t>
      </w:r>
      <w:r w:rsidR="00A16F6B">
        <w:t xml:space="preserve"> and</w:t>
      </w:r>
      <w:r>
        <w:t xml:space="preserve"> identifies a need for fundamental changes in </w:t>
      </w:r>
      <w:r w:rsidR="00A16F6B">
        <w:t xml:space="preserve">approaches to </w:t>
      </w:r>
      <w:r>
        <w:t>policy</w:t>
      </w:r>
      <w:r w:rsidR="00713B78">
        <w:t xml:space="preserve">.  </w:t>
      </w:r>
    </w:p>
    <w:p w:rsidR="00A16F6B" w:rsidRDefault="00A16F6B"/>
    <w:p w:rsidR="005C2E60" w:rsidRDefault="00713B78">
      <w:r>
        <w:t>In particular it recommends:</w:t>
      </w:r>
    </w:p>
    <w:p w:rsidR="00713B78" w:rsidRDefault="00713B78"/>
    <w:p w:rsidR="00713B78" w:rsidRDefault="00713B78" w:rsidP="00713B78">
      <w:pPr>
        <w:pStyle w:val="ListParagraph"/>
        <w:numPr>
          <w:ilvl w:val="0"/>
          <w:numId w:val="1"/>
        </w:numPr>
      </w:pPr>
      <w:r>
        <w:t>Going back to basics on the labelling of disease as “exotic” or “endemic”.</w:t>
      </w:r>
    </w:p>
    <w:p w:rsidR="00713B78" w:rsidRDefault="00713B78" w:rsidP="00713B78">
      <w:pPr>
        <w:pStyle w:val="ListParagraph"/>
        <w:numPr>
          <w:ilvl w:val="0"/>
          <w:numId w:val="1"/>
        </w:numPr>
      </w:pPr>
      <w:r>
        <w:t>Learning lessons across sectors – for example, animal disease and plant disease are generally dealt with in separate “silos” but valuable experience could be shared.</w:t>
      </w:r>
    </w:p>
    <w:p w:rsidR="00713B78" w:rsidRDefault="00713B78" w:rsidP="00713B78">
      <w:pPr>
        <w:pStyle w:val="ListParagraph"/>
        <w:numPr>
          <w:ilvl w:val="0"/>
          <w:numId w:val="1"/>
        </w:numPr>
      </w:pPr>
      <w:r>
        <w:t>Better collection and dissemination of risk data that really meets the needs of users.</w:t>
      </w:r>
    </w:p>
    <w:p w:rsidR="00713B78" w:rsidRDefault="00A16F6B" w:rsidP="00713B78">
      <w:pPr>
        <w:pStyle w:val="ListParagraph"/>
        <w:numPr>
          <w:ilvl w:val="0"/>
          <w:numId w:val="1"/>
        </w:numPr>
      </w:pPr>
      <w:r>
        <w:t>A clearer rationale for allocating costs and responsibilities.</w:t>
      </w:r>
    </w:p>
    <w:p w:rsidR="00A16F6B" w:rsidRDefault="00A16F6B" w:rsidP="00713B78">
      <w:pPr>
        <w:pStyle w:val="ListParagraph"/>
        <w:numPr>
          <w:ilvl w:val="0"/>
          <w:numId w:val="1"/>
        </w:numPr>
      </w:pPr>
      <w:r>
        <w:t>Increased public and stakeholder engagement and debate about the whole range of animal and plant disease issues.</w:t>
      </w:r>
    </w:p>
    <w:p w:rsidR="003771A6" w:rsidRDefault="003771A6"/>
    <w:p w:rsidR="003771A6" w:rsidRDefault="00400D74">
      <w:r>
        <w:t>“</w:t>
      </w:r>
      <w:hyperlink r:id="rId6" w:history="1">
        <w:r w:rsidRPr="00400D74">
          <w:rPr>
            <w:rStyle w:val="Hyperlink"/>
          </w:rPr>
          <w:t>Growing concerns: animal and plant disease policy for the 21</w:t>
        </w:r>
        <w:r w:rsidRPr="00400D74">
          <w:rPr>
            <w:rStyle w:val="Hyperlink"/>
            <w:vertAlign w:val="superscript"/>
          </w:rPr>
          <w:t>st</w:t>
        </w:r>
        <w:r w:rsidRPr="00400D74">
          <w:rPr>
            <w:rStyle w:val="Hyperlink"/>
          </w:rPr>
          <w:t xml:space="preserve"> century</w:t>
        </w:r>
      </w:hyperlink>
      <w:r>
        <w:t xml:space="preserve">” may be downloaded from </w:t>
      </w:r>
      <w:hyperlink r:id="rId7" w:history="1">
        <w:r w:rsidRPr="00455908">
          <w:rPr>
            <w:rStyle w:val="Hyperlink"/>
          </w:rPr>
          <w:t>www.relu.ac.uk</w:t>
        </w:r>
      </w:hyperlink>
      <w:r>
        <w:t xml:space="preserve"> or hard copies are available from </w:t>
      </w:r>
      <w:hyperlink r:id="rId8" w:history="1">
        <w:r w:rsidRPr="00455908">
          <w:rPr>
            <w:rStyle w:val="Hyperlink"/>
          </w:rPr>
          <w:t>relu@ncl.ac.uk</w:t>
        </w:r>
      </w:hyperlink>
      <w:r>
        <w:t xml:space="preserve">. </w:t>
      </w:r>
    </w:p>
    <w:p w:rsidR="00400D74" w:rsidRDefault="00400D74"/>
    <w:p w:rsidR="006B6863" w:rsidRDefault="006B6863" w:rsidP="00400D74"/>
    <w:p w:rsidR="006B6863" w:rsidRDefault="006B6863" w:rsidP="00400D74"/>
    <w:p w:rsidR="006B6863" w:rsidRDefault="006B6863" w:rsidP="00400D74"/>
    <w:p w:rsidR="00400D74" w:rsidRDefault="00400D74" w:rsidP="00400D74">
      <w:r>
        <w:lastRenderedPageBreak/>
        <w:t>Notes for editors:</w:t>
      </w:r>
    </w:p>
    <w:p w:rsidR="00400D74" w:rsidRPr="003E5DFA" w:rsidRDefault="00400D74" w:rsidP="00400D74"/>
    <w:p w:rsidR="00400D74" w:rsidRPr="003E5DFA" w:rsidRDefault="00400D74" w:rsidP="00400D74">
      <w:pPr>
        <w:numPr>
          <w:ilvl w:val="0"/>
          <w:numId w:val="2"/>
        </w:numPr>
      </w:pPr>
      <w:r w:rsidRPr="003E5DFA">
        <w:t xml:space="preserve">The Rural Economy and Land Use Programme is an interdisciplinary collaboration between the Economic and Social Research Council (ESRC), the Biotechnology and Biological Sciences Research Council (BBSRC) and the Natural Environment Research Council (NERC), with additional funding provided by the Scottish Government and </w:t>
      </w:r>
      <w:proofErr w:type="spellStart"/>
      <w:r w:rsidRPr="003E5DFA">
        <w:t>Defra</w:t>
      </w:r>
      <w:proofErr w:type="spellEnd"/>
      <w:r w:rsidRPr="003E5DFA">
        <w:t xml:space="preserve">. See </w:t>
      </w:r>
      <w:hyperlink r:id="rId9" w:history="1">
        <w:r w:rsidRPr="003E5DFA">
          <w:rPr>
            <w:rStyle w:val="Hyperlink"/>
          </w:rPr>
          <w:t>www.relu.ac.uk</w:t>
        </w:r>
      </w:hyperlink>
      <w:r w:rsidRPr="003E5DFA">
        <w:t xml:space="preserve"> for more information about the </w:t>
      </w:r>
      <w:proofErr w:type="spellStart"/>
      <w:r w:rsidRPr="003E5DFA">
        <w:t>Relu</w:t>
      </w:r>
      <w:proofErr w:type="spellEnd"/>
      <w:r w:rsidRPr="003E5DFA">
        <w:t xml:space="preserve"> programme.</w:t>
      </w:r>
    </w:p>
    <w:p w:rsidR="00400D74" w:rsidRPr="003E5DFA" w:rsidRDefault="00400D74" w:rsidP="00400D74">
      <w:pPr>
        <w:numPr>
          <w:ilvl w:val="0"/>
          <w:numId w:val="2"/>
        </w:numPr>
      </w:pPr>
      <w:r w:rsidRPr="003E5DFA">
        <w:t>For any further information contact</w:t>
      </w:r>
      <w:r w:rsidRPr="003E5DFA">
        <w:rPr>
          <w:lang w:val="fr-FR"/>
        </w:rPr>
        <w:t xml:space="preserve"> </w:t>
      </w:r>
      <w:hyperlink r:id="rId10" w:history="1">
        <w:r w:rsidRPr="003E5DFA">
          <w:rPr>
            <w:rStyle w:val="Hyperlink"/>
            <w:lang w:val="fr-FR"/>
          </w:rPr>
          <w:t>anne.liddon@ncl.ac.uk</w:t>
        </w:r>
      </w:hyperlink>
      <w:r w:rsidRPr="003E5DFA">
        <w:rPr>
          <w:lang w:val="fr-FR"/>
        </w:rPr>
        <w:t xml:space="preserve"> , tel 0191 222 6903.</w:t>
      </w:r>
    </w:p>
    <w:p w:rsidR="006B6863" w:rsidRDefault="006B6863" w:rsidP="00400D74">
      <w:pPr>
        <w:spacing w:line="480" w:lineRule="auto"/>
      </w:pPr>
    </w:p>
    <w:p w:rsidR="006B6863" w:rsidRDefault="006B6863" w:rsidP="00400D74">
      <w:pPr>
        <w:spacing w:line="480" w:lineRule="auto"/>
      </w:pPr>
    </w:p>
    <w:p w:rsidR="00400D74" w:rsidRPr="003E5DFA" w:rsidRDefault="00400D74" w:rsidP="00400D74">
      <w:pPr>
        <w:spacing w:line="480" w:lineRule="auto"/>
      </w:pPr>
      <w:proofErr w:type="gramStart"/>
      <w:r w:rsidRPr="003E5DFA">
        <w:t>ends</w:t>
      </w:r>
      <w:proofErr w:type="gramEnd"/>
    </w:p>
    <w:sectPr w:rsidR="00400D74" w:rsidRPr="003E5DFA" w:rsidSect="00821CA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444ED"/>
    <w:multiLevelType w:val="hybridMultilevel"/>
    <w:tmpl w:val="03A6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2C22AF"/>
    <w:multiLevelType w:val="hybridMultilevel"/>
    <w:tmpl w:val="46BE587C"/>
    <w:lvl w:ilvl="0" w:tplc="0DD402F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3771A6"/>
    <w:rsid w:val="002E1D51"/>
    <w:rsid w:val="003771A6"/>
    <w:rsid w:val="00400D74"/>
    <w:rsid w:val="004D4BC2"/>
    <w:rsid w:val="005C2E60"/>
    <w:rsid w:val="006B6863"/>
    <w:rsid w:val="00713B78"/>
    <w:rsid w:val="00797101"/>
    <w:rsid w:val="007E1879"/>
    <w:rsid w:val="00821CAF"/>
    <w:rsid w:val="00A16F6B"/>
    <w:rsid w:val="00B80A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CAF"/>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B78"/>
    <w:pPr>
      <w:ind w:left="720"/>
      <w:contextualSpacing/>
    </w:pPr>
  </w:style>
  <w:style w:type="character" w:styleId="Hyperlink">
    <w:name w:val="Hyperlink"/>
    <w:basedOn w:val="DefaultParagraphFont"/>
    <w:rsid w:val="00400D74"/>
    <w:rPr>
      <w:color w:val="0000FF" w:themeColor="hyperlink"/>
      <w:u w:val="single"/>
    </w:rPr>
  </w:style>
  <w:style w:type="paragraph" w:styleId="BalloonText">
    <w:name w:val="Balloon Text"/>
    <w:basedOn w:val="Normal"/>
    <w:link w:val="BalloonTextChar"/>
    <w:rsid w:val="006B6863"/>
    <w:rPr>
      <w:rFonts w:ascii="Tahoma" w:hAnsi="Tahoma" w:cs="Tahoma"/>
      <w:sz w:val="16"/>
      <w:szCs w:val="16"/>
    </w:rPr>
  </w:style>
  <w:style w:type="character" w:customStyle="1" w:styleId="BalloonTextChar">
    <w:name w:val="Balloon Text Char"/>
    <w:basedOn w:val="DefaultParagraphFont"/>
    <w:link w:val="BalloonText"/>
    <w:rsid w:val="006B68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lu@ncl.ac.uk" TargetMode="External"/><Relationship Id="rId3" Type="http://schemas.openxmlformats.org/officeDocument/2006/relationships/settings" Target="settings.xml"/><Relationship Id="rId7" Type="http://schemas.openxmlformats.org/officeDocument/2006/relationships/hyperlink" Target="http://www.relu.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lu.ac.uk/news/briefings/BRIF14%20Growing%20Concerns/briefings/BRIF14%20Growing%20Concerns/RELU%20Growing%20Concerns%20Briefing%20Paper_WEB.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nne.liddon@ncl.ac.uk" TargetMode="External"/><Relationship Id="rId4" Type="http://schemas.openxmlformats.org/officeDocument/2006/relationships/webSettings" Target="webSettings.xml"/><Relationship Id="rId9" Type="http://schemas.openxmlformats.org/officeDocument/2006/relationships/hyperlink" Target="http://www.rel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2163</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nacl4</dc:creator>
  <cp:keywords/>
  <dc:description/>
  <cp:lastModifiedBy>nvac1</cp:lastModifiedBy>
  <cp:revision>2</cp:revision>
  <cp:lastPrinted>2011-09-26T15:45:00Z</cp:lastPrinted>
  <dcterms:created xsi:type="dcterms:W3CDTF">2011-09-27T10:33:00Z</dcterms:created>
  <dcterms:modified xsi:type="dcterms:W3CDTF">2011-09-27T10:33:00Z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-383420910</vt:i4>
  </property>
  <property fmtid="{D5CDD505-2E9C-101B-9397-08002B2CF9AE}" pid="3" name="_NewReviewCycle">
    <vt:lpwstr/>
  </property>
  <property fmtid="{D5CDD505-2E9C-101B-9397-08002B2CF9AE}" pid="4" name="_EmailSubject">
    <vt:lpwstr>press release for website</vt:lpwstr>
  </property>
  <property fmtid="{D5CDD505-2E9C-101B-9397-08002B2CF9AE}" pid="5" name="_AuthorEmail">
    <vt:lpwstr>anne.liddon@newcastle.ac.uk</vt:lpwstr>
  </property>
  <property fmtid="{D5CDD505-2E9C-101B-9397-08002B2CF9AE}" pid="6" name="_AuthorEmailDisplayName">
    <vt:lpwstr>Anne Liddon</vt:lpwstr>
  </property>
  <property fmtid="{D5CDD505-2E9C-101B-9397-08002B2CF9AE}" pid="7" name="_ReviewingToolsShownOnce">
    <vt:lpwstr/>
  </property>
</Properties>
</file>